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6"/>
        <w:gridCol w:w="6490"/>
      </w:tblGrid>
      <w:tr w:rsidR="00581262" w14:paraId="5CAE0476" w14:textId="77777777" w:rsidTr="006D3ED6">
        <w:trPr>
          <w:trHeight w:val="2390"/>
        </w:trPr>
        <w:tc>
          <w:tcPr>
            <w:tcW w:w="2263" w:type="dxa"/>
          </w:tcPr>
          <w:p w14:paraId="1FBEA0F8" w14:textId="77777777" w:rsidR="00581262" w:rsidRDefault="00581262" w:rsidP="006D3ED6"/>
          <w:p w14:paraId="6F322009" w14:textId="77777777" w:rsidR="00581262" w:rsidRDefault="00581262" w:rsidP="006D3ED6">
            <w:r w:rsidRPr="006E68BE">
              <w:rPr>
                <w:noProof/>
              </w:rPr>
              <w:drawing>
                <wp:inline distT="0" distB="0" distL="0" distR="0" wp14:anchorId="0F25D6D5" wp14:editId="39AF6DDD">
                  <wp:extent cx="1473200" cy="1473200"/>
                  <wp:effectExtent l="0" t="0" r="0" b="0"/>
                  <wp:docPr id="920314492" name="Picture 1" descr="A logo with a crown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314492" name="Picture 1" descr="A logo with a crown and text&#10;&#10;Description automatically generated"/>
                          <pic:cNvPicPr/>
                        </pic:nvPicPr>
                        <pic:blipFill>
                          <a:blip r:embed="rId4"/>
                          <a:stretch>
                            <a:fillRect/>
                          </a:stretch>
                        </pic:blipFill>
                        <pic:spPr>
                          <a:xfrm>
                            <a:off x="0" y="0"/>
                            <a:ext cx="1473200" cy="1473200"/>
                          </a:xfrm>
                          <a:prstGeom prst="rect">
                            <a:avLst/>
                          </a:prstGeom>
                        </pic:spPr>
                      </pic:pic>
                    </a:graphicData>
                  </a:graphic>
                </wp:inline>
              </w:drawing>
            </w:r>
          </w:p>
          <w:p w14:paraId="7103F739" w14:textId="77777777" w:rsidR="00581262" w:rsidRDefault="00581262" w:rsidP="006D3ED6"/>
        </w:tc>
        <w:tc>
          <w:tcPr>
            <w:tcW w:w="6753" w:type="dxa"/>
          </w:tcPr>
          <w:p w14:paraId="40302C95" w14:textId="77777777" w:rsidR="00581262" w:rsidRDefault="00581262" w:rsidP="006D3ED6">
            <w:pPr>
              <w:jc w:val="center"/>
            </w:pPr>
          </w:p>
          <w:p w14:paraId="132B391B" w14:textId="19D36D81" w:rsidR="00581262" w:rsidRPr="006E68BE" w:rsidRDefault="00581262" w:rsidP="006D3ED6">
            <w:pPr>
              <w:jc w:val="center"/>
              <w:rPr>
                <w:sz w:val="32"/>
                <w:szCs w:val="32"/>
                <w:u w:val="single"/>
              </w:rPr>
            </w:pPr>
            <w:r w:rsidRPr="006E68BE">
              <w:rPr>
                <w:sz w:val="32"/>
                <w:szCs w:val="32"/>
                <w:u w:val="single"/>
              </w:rPr>
              <w:t xml:space="preserve">Minutes of </w:t>
            </w:r>
            <w:r>
              <w:rPr>
                <w:sz w:val="32"/>
                <w:szCs w:val="32"/>
                <w:u w:val="single"/>
              </w:rPr>
              <w:t>AGM</w:t>
            </w:r>
          </w:p>
          <w:p w14:paraId="7C3A86A3" w14:textId="77777777" w:rsidR="00581262" w:rsidRPr="006E68BE" w:rsidRDefault="00581262" w:rsidP="006D3ED6">
            <w:pPr>
              <w:jc w:val="center"/>
              <w:rPr>
                <w:sz w:val="32"/>
                <w:szCs w:val="32"/>
                <w:u w:val="single"/>
              </w:rPr>
            </w:pPr>
            <w:r w:rsidRPr="006E68BE">
              <w:rPr>
                <w:sz w:val="32"/>
                <w:szCs w:val="32"/>
                <w:u w:val="single"/>
              </w:rPr>
              <w:t>Royal Town Sports Burton Tennis League</w:t>
            </w:r>
          </w:p>
          <w:p w14:paraId="6C4C2681" w14:textId="77777777" w:rsidR="00581262" w:rsidRPr="006E68BE" w:rsidRDefault="00581262" w:rsidP="006D3ED6">
            <w:pPr>
              <w:jc w:val="center"/>
              <w:rPr>
                <w:sz w:val="32"/>
                <w:szCs w:val="32"/>
                <w:u w:val="single"/>
              </w:rPr>
            </w:pPr>
            <w:r w:rsidRPr="006E68BE">
              <w:rPr>
                <w:sz w:val="32"/>
                <w:szCs w:val="32"/>
                <w:u w:val="single"/>
              </w:rPr>
              <w:t>Barton Under Needwood</w:t>
            </w:r>
          </w:p>
          <w:p w14:paraId="406E167A" w14:textId="77777777" w:rsidR="00581262" w:rsidRPr="006E68BE" w:rsidRDefault="00581262" w:rsidP="006D3ED6">
            <w:pPr>
              <w:jc w:val="center"/>
              <w:rPr>
                <w:sz w:val="32"/>
                <w:szCs w:val="32"/>
                <w:u w:val="single"/>
              </w:rPr>
            </w:pPr>
          </w:p>
          <w:p w14:paraId="5A612AA6" w14:textId="4272B2CF" w:rsidR="00581262" w:rsidRDefault="00581262" w:rsidP="006D3ED6">
            <w:pPr>
              <w:jc w:val="center"/>
            </w:pPr>
            <w:r>
              <w:rPr>
                <w:sz w:val="32"/>
                <w:szCs w:val="32"/>
                <w:u w:val="single"/>
              </w:rPr>
              <w:t>20</w:t>
            </w:r>
            <w:r w:rsidRPr="00581262">
              <w:rPr>
                <w:sz w:val="32"/>
                <w:szCs w:val="32"/>
                <w:u w:val="single"/>
                <w:vertAlign w:val="superscript"/>
              </w:rPr>
              <w:t>th</w:t>
            </w:r>
            <w:r>
              <w:rPr>
                <w:sz w:val="32"/>
                <w:szCs w:val="32"/>
                <w:u w:val="single"/>
              </w:rPr>
              <w:t xml:space="preserve"> March 2024</w:t>
            </w:r>
          </w:p>
        </w:tc>
      </w:tr>
    </w:tbl>
    <w:p w14:paraId="1AEDFAC3" w14:textId="77777777" w:rsidR="00581262" w:rsidRPr="00581262" w:rsidRDefault="00581262" w:rsidP="00581262">
      <w:pPr>
        <w:rPr>
          <w:u w:val="single"/>
        </w:rPr>
      </w:pPr>
    </w:p>
    <w:p w14:paraId="36B9C0CA" w14:textId="77777777" w:rsidR="00581262" w:rsidRPr="00581262" w:rsidRDefault="00581262" w:rsidP="00581262">
      <w:pPr>
        <w:rPr>
          <w:u w:val="single"/>
        </w:rPr>
      </w:pPr>
    </w:p>
    <w:p w14:paraId="115ED933" w14:textId="5E59AAFA" w:rsidR="00431955" w:rsidRDefault="00581262">
      <w:r w:rsidRPr="00581262">
        <w:rPr>
          <w:u w:val="single"/>
        </w:rPr>
        <w:t>Those Present</w:t>
      </w:r>
      <w:r>
        <w:tab/>
        <w:t xml:space="preserve">Nigel Smith (Netherseal) Sue Smith (Netherseal) Gail Bromley (CURC) Dave Humphries (CURC) Chris Booth(Church Broughton) Julia Booth(Church Broughton)Chris Ballard (Lichfield Friary) Roger Spencer (Melbourne) Kate Sadler (David Lloyd, Lichfield) Toni </w:t>
      </w:r>
      <w:proofErr w:type="spellStart"/>
      <w:r>
        <w:t>Bagworth</w:t>
      </w:r>
      <w:proofErr w:type="spellEnd"/>
      <w:r>
        <w:t xml:space="preserve"> (Spital) John Matthews (Burton) Rory Green (Newton Regis) Ken Collie (Abbots Bromley) Julie </w:t>
      </w:r>
      <w:proofErr w:type="spellStart"/>
      <w:r>
        <w:t>Gudzer</w:t>
      </w:r>
      <w:proofErr w:type="spellEnd"/>
      <w:r>
        <w:t xml:space="preserve"> (Ashby Castle) Paul Cross (Grange) Marie Moss (</w:t>
      </w:r>
      <w:proofErr w:type="spellStart"/>
      <w:r>
        <w:t>Etwall</w:t>
      </w:r>
      <w:proofErr w:type="spellEnd"/>
      <w:r>
        <w:t>) Paul Moss (</w:t>
      </w:r>
      <w:proofErr w:type="spellStart"/>
      <w:r>
        <w:t>Etwall</w:t>
      </w:r>
      <w:proofErr w:type="spellEnd"/>
      <w:r>
        <w:t xml:space="preserve">) Johnny </w:t>
      </w:r>
      <w:proofErr w:type="spellStart"/>
      <w:r>
        <w:t>Ingerfield</w:t>
      </w:r>
      <w:proofErr w:type="spellEnd"/>
      <w:r>
        <w:t xml:space="preserve"> (Etching Hill) Chris Howard (Alrewas) Julie Wigley (Shenstone) Ann Barter (Shenstone) Alistair Wright (</w:t>
      </w:r>
      <w:proofErr w:type="spellStart"/>
      <w:r>
        <w:t>Grangewood</w:t>
      </w:r>
      <w:proofErr w:type="spellEnd"/>
      <w:r>
        <w:t>) Richard Blunt (</w:t>
      </w:r>
      <w:proofErr w:type="spellStart"/>
      <w:r>
        <w:t>Grangewood</w:t>
      </w:r>
      <w:proofErr w:type="spellEnd"/>
      <w:r>
        <w:t>) James Ottewell (</w:t>
      </w:r>
      <w:proofErr w:type="spellStart"/>
      <w:r>
        <w:t>Grangewood</w:t>
      </w:r>
      <w:proofErr w:type="spellEnd"/>
      <w:r>
        <w:t>) James Morgan (</w:t>
      </w:r>
      <w:proofErr w:type="spellStart"/>
      <w:r>
        <w:t>Denstone</w:t>
      </w:r>
      <w:proofErr w:type="spellEnd"/>
      <w:r>
        <w:t>) Sara Morgan (</w:t>
      </w:r>
      <w:proofErr w:type="spellStart"/>
      <w:r>
        <w:t>Denstone</w:t>
      </w:r>
      <w:proofErr w:type="spellEnd"/>
      <w:r>
        <w:t>) Victoria Wright (Barton) Andrew Buttress (Barton)</w:t>
      </w:r>
    </w:p>
    <w:p w14:paraId="6879007E" w14:textId="549E8236" w:rsidR="00581262" w:rsidRDefault="00581262">
      <w:r w:rsidRPr="00F1448D">
        <w:rPr>
          <w:u w:val="single"/>
        </w:rPr>
        <w:t>Apologies</w:t>
      </w:r>
      <w:r>
        <w:tab/>
        <w:t xml:space="preserve">Dave Chilvers (Littleover) </w:t>
      </w:r>
      <w:r w:rsidR="00275173">
        <w:t xml:space="preserve">Jon </w:t>
      </w:r>
      <w:proofErr w:type="spellStart"/>
      <w:r w:rsidR="00275173">
        <w:t>Ape</w:t>
      </w:r>
      <w:r w:rsidR="00F1448D">
        <w:t>dai</w:t>
      </w:r>
      <w:r w:rsidR="00275173">
        <w:t>le</w:t>
      </w:r>
      <w:proofErr w:type="spellEnd"/>
      <w:r w:rsidR="00275173">
        <w:t xml:space="preserve"> (Rolls Royce)</w:t>
      </w:r>
    </w:p>
    <w:p w14:paraId="5828B11B" w14:textId="5B4AD8B4" w:rsidR="00275173" w:rsidRDefault="00F1448D">
      <w:r w:rsidRPr="00F1448D">
        <w:rPr>
          <w:u w:val="single"/>
        </w:rPr>
        <w:t>No Reply</w:t>
      </w:r>
      <w:r>
        <w:tab/>
        <w:t xml:space="preserve">Lakeside, Walton and </w:t>
      </w:r>
      <w:proofErr w:type="spellStart"/>
      <w:r>
        <w:t>Doveridge</w:t>
      </w:r>
      <w:proofErr w:type="spellEnd"/>
    </w:p>
    <w:p w14:paraId="0B6783D4" w14:textId="77777777" w:rsidR="00F1448D" w:rsidRDefault="00F1448D"/>
    <w:tbl>
      <w:tblPr>
        <w:tblStyle w:val="TableGrid"/>
        <w:tblW w:w="0" w:type="auto"/>
        <w:tblLook w:val="04A0" w:firstRow="1" w:lastRow="0" w:firstColumn="1" w:lastColumn="0" w:noHBand="0" w:noVBand="1"/>
      </w:tblPr>
      <w:tblGrid>
        <w:gridCol w:w="998"/>
        <w:gridCol w:w="8018"/>
      </w:tblGrid>
      <w:tr w:rsidR="00F1448D" w14:paraId="444E803F" w14:textId="77777777" w:rsidTr="00C87386">
        <w:tc>
          <w:tcPr>
            <w:tcW w:w="846" w:type="dxa"/>
          </w:tcPr>
          <w:p w14:paraId="5528863B" w14:textId="77777777" w:rsidR="00F1448D" w:rsidRDefault="00F1448D">
            <w:r>
              <w:t>Agenda</w:t>
            </w:r>
          </w:p>
          <w:p w14:paraId="68166202" w14:textId="130E1B7E" w:rsidR="00F1448D" w:rsidRDefault="00F1448D">
            <w:r>
              <w:t>Item</w:t>
            </w:r>
          </w:p>
        </w:tc>
        <w:tc>
          <w:tcPr>
            <w:tcW w:w="8170" w:type="dxa"/>
          </w:tcPr>
          <w:p w14:paraId="3DBADA1E" w14:textId="195755CE" w:rsidR="00F1448D" w:rsidRDefault="00F1448D">
            <w:r>
              <w:t>Minutes</w:t>
            </w:r>
          </w:p>
        </w:tc>
      </w:tr>
      <w:tr w:rsidR="00F1448D" w14:paraId="7024BCE7" w14:textId="77777777" w:rsidTr="00C87386">
        <w:tc>
          <w:tcPr>
            <w:tcW w:w="846" w:type="dxa"/>
          </w:tcPr>
          <w:p w14:paraId="129AD871" w14:textId="4683702A" w:rsidR="00F1448D" w:rsidRDefault="00F1448D">
            <w:r>
              <w:t>2</w:t>
            </w:r>
          </w:p>
        </w:tc>
        <w:tc>
          <w:tcPr>
            <w:tcW w:w="8170" w:type="dxa"/>
          </w:tcPr>
          <w:p w14:paraId="396F2F7E" w14:textId="77777777" w:rsidR="00F1448D" w:rsidRDefault="00F1448D">
            <w:r>
              <w:t>The minutes from last Year’s AGM were accepted as a true record</w:t>
            </w:r>
          </w:p>
          <w:p w14:paraId="596E1B93" w14:textId="5E9B89C3" w:rsidR="00F1448D" w:rsidRDefault="00F1448D">
            <w:r>
              <w:t>3 matters arising were to be added to the AOB of this meeting i.e. New Treasurer, Rule 16b and charges for lights</w:t>
            </w:r>
          </w:p>
        </w:tc>
      </w:tr>
      <w:tr w:rsidR="00F1448D" w14:paraId="0912EEF4" w14:textId="77777777" w:rsidTr="00C87386">
        <w:tc>
          <w:tcPr>
            <w:tcW w:w="846" w:type="dxa"/>
          </w:tcPr>
          <w:p w14:paraId="4C6FD657" w14:textId="1000E2EC" w:rsidR="00F1448D" w:rsidRDefault="00F1448D">
            <w:r>
              <w:t>3</w:t>
            </w:r>
          </w:p>
        </w:tc>
        <w:tc>
          <w:tcPr>
            <w:tcW w:w="8170" w:type="dxa"/>
          </w:tcPr>
          <w:p w14:paraId="797E9B26" w14:textId="703C0962" w:rsidR="00F1448D" w:rsidRDefault="00F1448D">
            <w:r>
              <w:t>TB produced a balance sheet and Treasurers report (attached to the main minutes) She warned that the club trophies were being audited and the engraving brought up to date so there would be more expenses next season. There was also the insurance for other trophies</w:t>
            </w:r>
            <w:r w:rsidR="00C87386">
              <w:t xml:space="preserve"> and valuation of them to be added to the expenditure</w:t>
            </w:r>
          </w:p>
        </w:tc>
      </w:tr>
      <w:tr w:rsidR="00F1448D" w14:paraId="2E244FC6" w14:textId="77777777" w:rsidTr="00C87386">
        <w:tc>
          <w:tcPr>
            <w:tcW w:w="846" w:type="dxa"/>
          </w:tcPr>
          <w:p w14:paraId="3665BA91" w14:textId="2055AE0F" w:rsidR="00F1448D" w:rsidRDefault="00C87386">
            <w:r>
              <w:t xml:space="preserve">4 </w:t>
            </w:r>
          </w:p>
        </w:tc>
        <w:tc>
          <w:tcPr>
            <w:tcW w:w="8170" w:type="dxa"/>
          </w:tcPr>
          <w:p w14:paraId="77B321CB" w14:textId="17826632" w:rsidR="00F1448D" w:rsidRDefault="00C87386">
            <w:r>
              <w:t xml:space="preserve">TB proposed that the fees for the 2024 season remain the same at £13 per team. She would be sending out invoices </w:t>
            </w:r>
            <w:proofErr w:type="spellStart"/>
            <w:r>
              <w:t>a.s.</w:t>
            </w:r>
            <w:proofErr w:type="gramStart"/>
            <w:r>
              <w:t>a.p</w:t>
            </w:r>
            <w:proofErr w:type="spellEnd"/>
            <w:proofErr w:type="gramEnd"/>
          </w:p>
        </w:tc>
      </w:tr>
      <w:tr w:rsidR="00F1448D" w14:paraId="2D47461C" w14:textId="77777777" w:rsidTr="00C87386">
        <w:tc>
          <w:tcPr>
            <w:tcW w:w="846" w:type="dxa"/>
          </w:tcPr>
          <w:p w14:paraId="42152F7A" w14:textId="00973814" w:rsidR="00F1448D" w:rsidRDefault="00C87386">
            <w:r>
              <w:t>5</w:t>
            </w:r>
          </w:p>
        </w:tc>
        <w:tc>
          <w:tcPr>
            <w:tcW w:w="8170" w:type="dxa"/>
          </w:tcPr>
          <w:p w14:paraId="41CB3F46" w14:textId="3D5821FE" w:rsidR="00F1448D" w:rsidRDefault="00C87386">
            <w:r>
              <w:t xml:space="preserve">NS produced a </w:t>
            </w:r>
            <w:proofErr w:type="gramStart"/>
            <w:r>
              <w:t>Committee</w:t>
            </w:r>
            <w:proofErr w:type="gramEnd"/>
            <w:r>
              <w:t xml:space="preserve"> report (attached to the main minutes) and confirmed that he would be stepping down as Chairman after this meeting</w:t>
            </w:r>
          </w:p>
        </w:tc>
      </w:tr>
      <w:tr w:rsidR="00F1448D" w14:paraId="2A0FC6FD" w14:textId="77777777" w:rsidTr="00C87386">
        <w:tc>
          <w:tcPr>
            <w:tcW w:w="846" w:type="dxa"/>
          </w:tcPr>
          <w:p w14:paraId="2259664F" w14:textId="7DA62FAD" w:rsidR="00F1448D" w:rsidRDefault="00C87386">
            <w:r>
              <w:t>6</w:t>
            </w:r>
          </w:p>
        </w:tc>
        <w:tc>
          <w:tcPr>
            <w:tcW w:w="8170" w:type="dxa"/>
          </w:tcPr>
          <w:p w14:paraId="47E3AF7F" w14:textId="77777777" w:rsidR="00F1448D" w:rsidRDefault="00C87386">
            <w:r>
              <w:t>Election of Officers</w:t>
            </w:r>
          </w:p>
          <w:p w14:paraId="3B8CA24A" w14:textId="1BC650E4" w:rsidR="00C87386" w:rsidRDefault="00C87386">
            <w:r>
              <w:t>Sallie Allen (Melbourne) had been proposed by NS and JB to be Chairman. No other nominations had been received</w:t>
            </w:r>
          </w:p>
          <w:p w14:paraId="740FE310" w14:textId="77777777" w:rsidR="00C87386" w:rsidRDefault="00C87386">
            <w:r>
              <w:t>This proposal was passed</w:t>
            </w:r>
          </w:p>
          <w:p w14:paraId="7DBF77D6" w14:textId="77777777" w:rsidR="00C87386" w:rsidRDefault="00C87386">
            <w:r>
              <w:t>NS explained that this was the first AGM since TB (Spital) had taken up the role as Treasurer – he proposed her nomination and it was passed</w:t>
            </w:r>
          </w:p>
          <w:p w14:paraId="5AB698C6" w14:textId="796CE328" w:rsidR="00C87386" w:rsidRDefault="00C87386">
            <w:r>
              <w:t xml:space="preserve">The other positions on the Committee were passed </w:t>
            </w:r>
            <w:proofErr w:type="spellStart"/>
            <w:r>
              <w:t>en</w:t>
            </w:r>
            <w:proofErr w:type="spellEnd"/>
            <w:r>
              <w:t xml:space="preserve"> masse</w:t>
            </w:r>
          </w:p>
        </w:tc>
      </w:tr>
      <w:tr w:rsidR="00F1448D" w14:paraId="2FC76164" w14:textId="77777777" w:rsidTr="00C87386">
        <w:tc>
          <w:tcPr>
            <w:tcW w:w="846" w:type="dxa"/>
          </w:tcPr>
          <w:p w14:paraId="3A519055" w14:textId="61537236" w:rsidR="00F1448D" w:rsidRDefault="00C87386">
            <w:r>
              <w:t>7</w:t>
            </w:r>
          </w:p>
        </w:tc>
        <w:tc>
          <w:tcPr>
            <w:tcW w:w="8170" w:type="dxa"/>
          </w:tcPr>
          <w:p w14:paraId="7D68E78B" w14:textId="77777777" w:rsidR="00C87386" w:rsidRDefault="00C87386">
            <w:r>
              <w:t xml:space="preserve">The following Rule changes were passed </w:t>
            </w:r>
          </w:p>
          <w:p w14:paraId="19BE6C7D" w14:textId="40CC55D7" w:rsidR="00C87386" w:rsidRDefault="00C87386" w:rsidP="00C87386">
            <w:pPr>
              <w:ind w:left="720"/>
            </w:pPr>
            <w:r>
              <w:lastRenderedPageBreak/>
              <w:t xml:space="preserve"> </w:t>
            </w:r>
            <w:r w:rsidRPr="00510D32">
              <w:t>8a) Should a club that had been awarded a trophy not return it to the AGM WITH</w:t>
            </w:r>
            <w:r>
              <w:t>OUT</w:t>
            </w:r>
            <w:r w:rsidRPr="00510D32">
              <w:t xml:space="preserve"> the relevant engraving, a fine of £15 will be levied on that club</w:t>
            </w:r>
          </w:p>
          <w:p w14:paraId="7E9F4055" w14:textId="77777777" w:rsidR="00A93382" w:rsidRPr="00510D32" w:rsidRDefault="00A93382" w:rsidP="00A93382">
            <w:pPr>
              <w:ind w:firstLine="720"/>
            </w:pPr>
            <w:r w:rsidRPr="00510D32">
              <w:t>11b) in addition</w:t>
            </w:r>
          </w:p>
          <w:p w14:paraId="5B39AB09" w14:textId="26A421D2" w:rsidR="00A93382" w:rsidRDefault="00A93382" w:rsidP="00A93382">
            <w:pPr>
              <w:ind w:left="720"/>
            </w:pPr>
            <w:r w:rsidRPr="00510D32">
              <w:t>Should a game be re-arranged, other than due to unfit courts or bad weather, the team agreeing to the rearrangement will be given a walkover IF for some reason the match is not played at later date.</w:t>
            </w:r>
          </w:p>
          <w:p w14:paraId="320FA563" w14:textId="77777777" w:rsidR="00C87386" w:rsidRPr="00510D32" w:rsidRDefault="00C87386" w:rsidP="00C87386">
            <w:pPr>
              <w:ind w:left="720"/>
            </w:pPr>
            <w:r w:rsidRPr="00510D32">
              <w:t>11c   change ‘must be played by the last Sunday in September and the results received by the relevant Men’s, Ladies’ or Mixed fixtures secretary not later than 30</w:t>
            </w:r>
            <w:r w:rsidRPr="00510D32">
              <w:rPr>
                <w:vertAlign w:val="superscript"/>
              </w:rPr>
              <w:t>th</w:t>
            </w:r>
            <w:r w:rsidRPr="00510D32">
              <w:t xml:space="preserve"> September’ to ‘must be played by the end of September and the results received by relevant Men’s, Ladies’ or Mixed fixtures secretary not later than 14 days after’</w:t>
            </w:r>
          </w:p>
          <w:p w14:paraId="413E1DC2" w14:textId="0F7D3692" w:rsidR="004049E2" w:rsidRDefault="00C87386" w:rsidP="004049E2">
            <w:pPr>
              <w:ind w:left="720"/>
            </w:pPr>
            <w:r w:rsidRPr="00510D32">
              <w:t xml:space="preserve">17a) If a team is unable to field two pairs at a fixture on more than 2 </w:t>
            </w:r>
            <w:proofErr w:type="gramStart"/>
            <w:r w:rsidRPr="00510D32">
              <w:t>occasions</w:t>
            </w:r>
            <w:proofErr w:type="gramEnd"/>
            <w:r w:rsidRPr="00510D32">
              <w:t xml:space="preserve"> they will forfeit a point for the third occasion and each one after tha</w:t>
            </w:r>
            <w:r w:rsidR="004049E2">
              <w:t>t</w:t>
            </w:r>
          </w:p>
          <w:p w14:paraId="5E3C6BFF" w14:textId="0C5F05D6" w:rsidR="004049E2" w:rsidRPr="00510D32" w:rsidRDefault="004049E2" w:rsidP="004049E2">
            <w:r>
              <w:t xml:space="preserve">               </w:t>
            </w:r>
            <w:r w:rsidRPr="00510D32">
              <w:t xml:space="preserve">30a) </w:t>
            </w:r>
            <w:proofErr w:type="gramStart"/>
            <w:r w:rsidRPr="00510D32">
              <w:t>addition :</w:t>
            </w:r>
            <w:proofErr w:type="gramEnd"/>
            <w:r w:rsidRPr="00510D32">
              <w:t>-</w:t>
            </w:r>
          </w:p>
          <w:p w14:paraId="661ADE19" w14:textId="346F9AF0" w:rsidR="00F1448D" w:rsidRDefault="004049E2" w:rsidP="004049E2">
            <w:pPr>
              <w:ind w:left="720"/>
            </w:pPr>
            <w:r w:rsidRPr="00510D32">
              <w:t xml:space="preserve">When there are 2 </w:t>
            </w:r>
            <w:proofErr w:type="gramStart"/>
            <w:r w:rsidRPr="00510D32">
              <w:t>teams</w:t>
            </w:r>
            <w:r>
              <w:t>(</w:t>
            </w:r>
            <w:proofErr w:type="gramEnd"/>
            <w:r>
              <w:t>or more)of the same club</w:t>
            </w:r>
            <w:r w:rsidRPr="00510D32">
              <w:t xml:space="preserve"> in the same </w:t>
            </w:r>
            <w:r>
              <w:t xml:space="preserve">division, nominated players can only play for the team they are nominated for in that division during the season </w:t>
            </w:r>
          </w:p>
        </w:tc>
      </w:tr>
      <w:tr w:rsidR="00F1448D" w14:paraId="47DDF37B" w14:textId="77777777" w:rsidTr="00C87386">
        <w:tc>
          <w:tcPr>
            <w:tcW w:w="846" w:type="dxa"/>
          </w:tcPr>
          <w:p w14:paraId="0EEFF9EB" w14:textId="3897CBDE" w:rsidR="00F1448D" w:rsidRDefault="004049E2">
            <w:r>
              <w:lastRenderedPageBreak/>
              <w:t>8</w:t>
            </w:r>
          </w:p>
        </w:tc>
        <w:tc>
          <w:tcPr>
            <w:tcW w:w="8170" w:type="dxa"/>
          </w:tcPr>
          <w:p w14:paraId="49AD6858" w14:textId="77777777" w:rsidR="00F1448D" w:rsidRDefault="004049E2">
            <w:r>
              <w:t>Trophies were presented by Paul Bayliss of Royal Town Sports.</w:t>
            </w:r>
          </w:p>
          <w:p w14:paraId="6E05739A" w14:textId="77777777" w:rsidR="004049E2" w:rsidRDefault="004049E2">
            <w:r>
              <w:t>NS said that CB would take any trophies away and bring them up to date. He also noted that we would need a new trophy for Division 5 Ladies</w:t>
            </w:r>
          </w:p>
          <w:p w14:paraId="275375E1" w14:textId="7BC0914E" w:rsidR="004049E2" w:rsidRDefault="004049E2">
            <w:r>
              <w:t>JB reminded teams that the cost of engraving could be claimed back from league with a receipt</w:t>
            </w:r>
          </w:p>
        </w:tc>
      </w:tr>
      <w:tr w:rsidR="00F1448D" w14:paraId="234D3458" w14:textId="77777777" w:rsidTr="00C87386">
        <w:tc>
          <w:tcPr>
            <w:tcW w:w="846" w:type="dxa"/>
          </w:tcPr>
          <w:p w14:paraId="28D29F1C" w14:textId="2593651C" w:rsidR="00F1448D" w:rsidRDefault="004049E2">
            <w:r>
              <w:t>9</w:t>
            </w:r>
          </w:p>
        </w:tc>
        <w:tc>
          <w:tcPr>
            <w:tcW w:w="8170" w:type="dxa"/>
          </w:tcPr>
          <w:p w14:paraId="332EBE74" w14:textId="3656690A" w:rsidR="00F1448D" w:rsidRDefault="004049E2">
            <w:r>
              <w:t>Paul Bayliss then gave a short presentation about his sponsorship for the league and the offers it could provide for racquet sports in the area. He was happy to talk to individuals regarding their needs</w:t>
            </w:r>
            <w:r w:rsidR="00952CCC">
              <w:t xml:space="preserve"> and what he could provide at clubs</w:t>
            </w:r>
          </w:p>
        </w:tc>
      </w:tr>
      <w:tr w:rsidR="00F1448D" w14:paraId="2FDB989A" w14:textId="77777777" w:rsidTr="00C87386">
        <w:tc>
          <w:tcPr>
            <w:tcW w:w="846" w:type="dxa"/>
          </w:tcPr>
          <w:p w14:paraId="63DDE364" w14:textId="5E0DEC70" w:rsidR="00F1448D" w:rsidRDefault="00952CCC">
            <w:r>
              <w:t>10</w:t>
            </w:r>
          </w:p>
        </w:tc>
        <w:tc>
          <w:tcPr>
            <w:tcW w:w="8170" w:type="dxa"/>
          </w:tcPr>
          <w:p w14:paraId="71D02828" w14:textId="77777777" w:rsidR="00F1448D" w:rsidRDefault="00952CCC">
            <w:r>
              <w:t>AOB – RG asked that with the addition of another team in the league, was there a geographical limit as to how far clubs are away from Burton. NS explained that new clubs apply to the Committee who make a decision on this but there are no laid down rules</w:t>
            </w:r>
          </w:p>
          <w:p w14:paraId="776DE460" w14:textId="77777777" w:rsidR="00952CCC" w:rsidRDefault="00952CCC">
            <w:r>
              <w:t xml:space="preserve">Rule 16b regarding the provision of food was discussed. It was agreed to propose removing this from the Rules next year. Meanwhile if clubs wanted to do some </w:t>
            </w:r>
            <w:proofErr w:type="gramStart"/>
            <w:r>
              <w:t>refreshments</w:t>
            </w:r>
            <w:proofErr w:type="gramEnd"/>
            <w:r>
              <w:t xml:space="preserve"> they could let their opposition know but there was no commitment to providing refreshments at fixtures</w:t>
            </w:r>
          </w:p>
          <w:p w14:paraId="526961D9" w14:textId="1BA0FE75" w:rsidR="00952CCC" w:rsidRDefault="00952CCC">
            <w:r>
              <w:t>Lights charge – it was agreed to leave the charges for lights at £1 per player per hour as a cap. This cost is to be shared by the teams playing a fixture and to be passed on to the club</w:t>
            </w:r>
          </w:p>
        </w:tc>
      </w:tr>
    </w:tbl>
    <w:p w14:paraId="3295551E" w14:textId="77777777" w:rsidR="00F1448D" w:rsidRDefault="00F1448D"/>
    <w:p w14:paraId="04CAF834" w14:textId="77777777" w:rsidR="00F1448D" w:rsidRDefault="00F1448D"/>
    <w:p w14:paraId="1E626098" w14:textId="77777777" w:rsidR="00F1448D" w:rsidRDefault="00F1448D"/>
    <w:sectPr w:rsidR="00F144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262"/>
    <w:rsid w:val="00167189"/>
    <w:rsid w:val="00275173"/>
    <w:rsid w:val="004049E2"/>
    <w:rsid w:val="00431955"/>
    <w:rsid w:val="0049740C"/>
    <w:rsid w:val="0053214A"/>
    <w:rsid w:val="00581262"/>
    <w:rsid w:val="00651890"/>
    <w:rsid w:val="00952CCC"/>
    <w:rsid w:val="00A93382"/>
    <w:rsid w:val="00B53A0C"/>
    <w:rsid w:val="00C87386"/>
    <w:rsid w:val="00C94DB8"/>
    <w:rsid w:val="00F048FA"/>
    <w:rsid w:val="00F144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14F62"/>
  <w15:chartTrackingRefBased/>
  <w15:docId w15:val="{15E459BA-0B80-034C-A5ED-BEA73B170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262"/>
  </w:style>
  <w:style w:type="paragraph" w:styleId="Heading1">
    <w:name w:val="heading 1"/>
    <w:basedOn w:val="Normal"/>
    <w:next w:val="Normal"/>
    <w:link w:val="Heading1Char"/>
    <w:uiPriority w:val="9"/>
    <w:qFormat/>
    <w:rsid w:val="005812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12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12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12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12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126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126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126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126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12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12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12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12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12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12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12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12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1262"/>
    <w:rPr>
      <w:rFonts w:eastAsiaTheme="majorEastAsia" w:cstheme="majorBidi"/>
      <w:color w:val="272727" w:themeColor="text1" w:themeTint="D8"/>
    </w:rPr>
  </w:style>
  <w:style w:type="paragraph" w:styleId="Title">
    <w:name w:val="Title"/>
    <w:basedOn w:val="Normal"/>
    <w:next w:val="Normal"/>
    <w:link w:val="TitleChar"/>
    <w:uiPriority w:val="10"/>
    <w:qFormat/>
    <w:rsid w:val="0058126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12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126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12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126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81262"/>
    <w:rPr>
      <w:i/>
      <w:iCs/>
      <w:color w:val="404040" w:themeColor="text1" w:themeTint="BF"/>
    </w:rPr>
  </w:style>
  <w:style w:type="paragraph" w:styleId="ListParagraph">
    <w:name w:val="List Paragraph"/>
    <w:basedOn w:val="Normal"/>
    <w:uiPriority w:val="34"/>
    <w:qFormat/>
    <w:rsid w:val="00581262"/>
    <w:pPr>
      <w:ind w:left="720"/>
      <w:contextualSpacing/>
    </w:pPr>
  </w:style>
  <w:style w:type="character" w:styleId="IntenseEmphasis">
    <w:name w:val="Intense Emphasis"/>
    <w:basedOn w:val="DefaultParagraphFont"/>
    <w:uiPriority w:val="21"/>
    <w:qFormat/>
    <w:rsid w:val="00581262"/>
    <w:rPr>
      <w:i/>
      <w:iCs/>
      <w:color w:val="0F4761" w:themeColor="accent1" w:themeShade="BF"/>
    </w:rPr>
  </w:style>
  <w:style w:type="paragraph" w:styleId="IntenseQuote">
    <w:name w:val="Intense Quote"/>
    <w:basedOn w:val="Normal"/>
    <w:next w:val="Normal"/>
    <w:link w:val="IntenseQuoteChar"/>
    <w:uiPriority w:val="30"/>
    <w:qFormat/>
    <w:rsid w:val="005812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1262"/>
    <w:rPr>
      <w:i/>
      <w:iCs/>
      <w:color w:val="0F4761" w:themeColor="accent1" w:themeShade="BF"/>
    </w:rPr>
  </w:style>
  <w:style w:type="character" w:styleId="IntenseReference">
    <w:name w:val="Intense Reference"/>
    <w:basedOn w:val="DefaultParagraphFont"/>
    <w:uiPriority w:val="32"/>
    <w:qFormat/>
    <w:rsid w:val="00581262"/>
    <w:rPr>
      <w:b/>
      <w:bCs/>
      <w:smallCaps/>
      <w:color w:val="0F4761" w:themeColor="accent1" w:themeShade="BF"/>
      <w:spacing w:val="5"/>
    </w:rPr>
  </w:style>
  <w:style w:type="table" w:styleId="TableGrid">
    <w:name w:val="Table Grid"/>
    <w:basedOn w:val="TableNormal"/>
    <w:uiPriority w:val="39"/>
    <w:rsid w:val="005812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663</Words>
  <Characters>3781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Booth</dc:creator>
  <cp:keywords/>
  <dc:description/>
  <cp:lastModifiedBy>Rory Lynas</cp:lastModifiedBy>
  <cp:revision>2</cp:revision>
  <dcterms:created xsi:type="dcterms:W3CDTF">2024-03-28T11:16:00Z</dcterms:created>
  <dcterms:modified xsi:type="dcterms:W3CDTF">2024-03-28T11:16:00Z</dcterms:modified>
</cp:coreProperties>
</file>